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63" w:rsidRDefault="008B5063" w:rsidP="008B5063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603B41">
        <w:rPr>
          <w:rFonts w:eastAsia="Times New Roman" w:cstheme="minorHAnsi"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3D1DEB" wp14:editId="67B1C12C">
            <wp:simplePos x="0" y="0"/>
            <wp:positionH relativeFrom="column">
              <wp:posOffset>0</wp:posOffset>
            </wp:positionH>
            <wp:positionV relativeFrom="paragraph">
              <wp:posOffset>-241935</wp:posOffset>
            </wp:positionV>
            <wp:extent cx="5962650" cy="594360"/>
            <wp:effectExtent l="0" t="0" r="0" b="0"/>
            <wp:wrapTight wrapText="bothSides">
              <wp:wrapPolygon edited="0">
                <wp:start x="0" y="0"/>
                <wp:lineTo x="0" y="20769"/>
                <wp:lineTo x="21531" y="20769"/>
                <wp:lineTo x="2153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Bulletin_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3B41">
        <w:rPr>
          <w:sz w:val="28"/>
          <w:szCs w:val="28"/>
        </w:rPr>
        <w:t xml:space="preserve">Priority </w:t>
      </w:r>
      <w:r>
        <w:rPr>
          <w:sz w:val="28"/>
          <w:szCs w:val="28"/>
        </w:rPr>
        <w:t>4</w:t>
      </w:r>
      <w:r w:rsidRPr="00F6790B">
        <w:rPr>
          <w:sz w:val="28"/>
          <w:szCs w:val="28"/>
        </w:rPr>
        <w:t xml:space="preserve">: </w:t>
      </w:r>
      <w:r>
        <w:rPr>
          <w:sz w:val="28"/>
          <w:szCs w:val="28"/>
        </w:rPr>
        <w:t>Evaluate</w:t>
      </w:r>
      <w:r w:rsidRPr="00440EBA">
        <w:rPr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 xml:space="preserve">LIVESTOCK PROCESSING REGULATIONS AND POLICY </w:t>
      </w:r>
      <w:r>
        <w:rPr>
          <w:sz w:val="28"/>
          <w:szCs w:val="28"/>
        </w:rPr>
        <w:t>for impact on small farms</w:t>
      </w:r>
    </w:p>
    <w:p w:rsidR="008B5063" w:rsidRPr="008B5063" w:rsidRDefault="008B5063" w:rsidP="008B5063">
      <w:pPr>
        <w:rPr>
          <w:b/>
        </w:rPr>
      </w:pPr>
      <w:r>
        <w:rPr>
          <w:b/>
        </w:rPr>
        <w:t>207 out of 584 respondents (</w:t>
      </w:r>
      <w:r w:rsidR="00A40F21">
        <w:rPr>
          <w:b/>
        </w:rPr>
        <w:t>35</w:t>
      </w:r>
      <w:r>
        <w:rPr>
          <w:b/>
        </w:rPr>
        <w:t>%) ranked this topic as highest priority.  Of those, 148 provided justification as follows:</w:t>
      </w:r>
    </w:p>
    <w:p w:rsidR="008B5063" w:rsidRDefault="008B5063" w:rsidP="008B5063">
      <w:pPr>
        <w:pStyle w:val="ListParagraph"/>
        <w:numPr>
          <w:ilvl w:val="0"/>
          <w:numId w:val="1"/>
        </w:numPr>
      </w:pPr>
      <w:r>
        <w:t xml:space="preserve">40 respondents (or 27%) commented that current regulations </w:t>
      </w:r>
      <w:r w:rsidR="008A6D3D">
        <w:t xml:space="preserve">do </w:t>
      </w:r>
      <w:r>
        <w:t xml:space="preserve">not </w:t>
      </w:r>
      <w:r w:rsidR="008A6D3D">
        <w:t>address the</w:t>
      </w:r>
      <w:r>
        <w:t xml:space="preserve"> unique characteristics or needs of small livestock producers and </w:t>
      </w:r>
      <w:r w:rsidR="008A6D3D">
        <w:t xml:space="preserve">instead </w:t>
      </w:r>
      <w:r>
        <w:t xml:space="preserve">favor large scale producers.  </w:t>
      </w:r>
    </w:p>
    <w:p w:rsidR="008B5063" w:rsidRDefault="008B5063" w:rsidP="008B5063">
      <w:pPr>
        <w:pStyle w:val="ListParagraph"/>
      </w:pPr>
    </w:p>
    <w:p w:rsidR="008B5063" w:rsidRPr="000B15CF" w:rsidRDefault="008B5063" w:rsidP="00FF3982">
      <w:pPr>
        <w:pStyle w:val="ListParagraph"/>
        <w:ind w:left="1440"/>
        <w:jc w:val="both"/>
        <w:rPr>
          <w:i/>
        </w:rPr>
      </w:pPr>
      <w:r w:rsidRPr="000B15CF">
        <w:rPr>
          <w:i/>
        </w:rPr>
        <w:t>“</w:t>
      </w:r>
      <w:r>
        <w:rPr>
          <w:i/>
        </w:rPr>
        <w:t>M</w:t>
      </w:r>
      <w:r w:rsidRPr="000B15CF">
        <w:rPr>
          <w:i/>
        </w:rPr>
        <w:t xml:space="preserve">any of the regulations </w:t>
      </w:r>
      <w:r w:rsidR="008A6D3D">
        <w:rPr>
          <w:i/>
        </w:rPr>
        <w:t xml:space="preserve">are </w:t>
      </w:r>
      <w:r w:rsidR="00825493" w:rsidRPr="000B15CF">
        <w:rPr>
          <w:i/>
        </w:rPr>
        <w:t>confusing;</w:t>
      </w:r>
      <w:r w:rsidRPr="000B15CF">
        <w:rPr>
          <w:i/>
        </w:rPr>
        <w:t xml:space="preserve"> they often don't seem to make sense for small scale production.  Many small farmers cannot pay the inspection and/or certification fees that are now being mandated and they often do not make sense for the backyard farmer at all.  The same laws shouldn't apply to a 5,000 animal farm as a 5 animal farm.” </w:t>
      </w:r>
    </w:p>
    <w:p w:rsidR="008B5063" w:rsidRDefault="008B5063" w:rsidP="008B5063">
      <w:pPr>
        <w:pStyle w:val="ListParagraph"/>
        <w:ind w:left="1440"/>
        <w:rPr>
          <w:i/>
        </w:rPr>
      </w:pPr>
    </w:p>
    <w:p w:rsidR="008B5063" w:rsidRDefault="008B5063" w:rsidP="008B5063">
      <w:pPr>
        <w:pStyle w:val="ListParagraph"/>
        <w:numPr>
          <w:ilvl w:val="0"/>
          <w:numId w:val="1"/>
        </w:numPr>
      </w:pPr>
      <w:r>
        <w:t>34 respondents (or 23%) commented that current regulations create a number of barriers to entry for small livestock producers, including costs, tracking, paperwork, inspections, and minimum number of animals for slaughter dates.</w:t>
      </w:r>
    </w:p>
    <w:p w:rsidR="008B5063" w:rsidRDefault="008B5063" w:rsidP="008B5063">
      <w:pPr>
        <w:pStyle w:val="ListParagraph"/>
      </w:pPr>
    </w:p>
    <w:p w:rsidR="008B5063" w:rsidRPr="000B15CF" w:rsidRDefault="008B5063" w:rsidP="00FF3982">
      <w:pPr>
        <w:pStyle w:val="ListParagraph"/>
        <w:ind w:left="1440"/>
        <w:jc w:val="both"/>
        <w:rPr>
          <w:i/>
        </w:rPr>
      </w:pPr>
      <w:r w:rsidRPr="000B15CF">
        <w:rPr>
          <w:i/>
        </w:rPr>
        <w:t>“</w:t>
      </w:r>
      <w:r>
        <w:rPr>
          <w:i/>
        </w:rPr>
        <w:t>T</w:t>
      </w:r>
      <w:r w:rsidRPr="000B15CF">
        <w:rPr>
          <w:i/>
        </w:rPr>
        <w:t>he restrictions on processing make selling to the local consumer difficult and time / energy consuming for the local farmer”</w:t>
      </w:r>
    </w:p>
    <w:p w:rsidR="008B5063" w:rsidRDefault="008B5063" w:rsidP="008B5063">
      <w:pPr>
        <w:pStyle w:val="ListParagraph"/>
        <w:ind w:left="1440"/>
        <w:rPr>
          <w:i/>
        </w:rPr>
      </w:pPr>
    </w:p>
    <w:p w:rsidR="008B5063" w:rsidRDefault="008B5063" w:rsidP="008B5063">
      <w:pPr>
        <w:pStyle w:val="ListParagraph"/>
        <w:numPr>
          <w:ilvl w:val="0"/>
          <w:numId w:val="1"/>
        </w:numPr>
      </w:pPr>
      <w:r>
        <w:t xml:space="preserve">12 respondents (or 8%) commented that the current regulations are too confusing and interpreted differently by different regulatory and enforcement agencies.  </w:t>
      </w:r>
    </w:p>
    <w:p w:rsidR="008B5063" w:rsidRDefault="008B5063" w:rsidP="008B5063">
      <w:pPr>
        <w:pStyle w:val="ListParagraph"/>
      </w:pPr>
    </w:p>
    <w:p w:rsidR="008B5063" w:rsidRPr="000B15CF" w:rsidRDefault="008B5063" w:rsidP="00FF3982">
      <w:pPr>
        <w:pStyle w:val="ListParagraph"/>
        <w:ind w:left="1440"/>
        <w:jc w:val="both"/>
        <w:rPr>
          <w:i/>
        </w:rPr>
      </w:pPr>
      <w:r w:rsidRPr="000B15CF">
        <w:rPr>
          <w:i/>
        </w:rPr>
        <w:t xml:space="preserve">“Existing regulations hamper the ability of farms to efficiently navigate this aspect of farm production.  Many regulations seem to be enforced or interpreted differently per situation.” </w:t>
      </w:r>
    </w:p>
    <w:p w:rsidR="008B5063" w:rsidRPr="004E4D9C" w:rsidRDefault="008B5063" w:rsidP="008B5063">
      <w:pPr>
        <w:pStyle w:val="ListParagraph"/>
        <w:ind w:left="1440"/>
        <w:rPr>
          <w:i/>
        </w:rPr>
      </w:pPr>
    </w:p>
    <w:p w:rsidR="008B5063" w:rsidRDefault="008B5063" w:rsidP="008B5063">
      <w:pPr>
        <w:pStyle w:val="ListParagraph"/>
        <w:numPr>
          <w:ilvl w:val="0"/>
          <w:numId w:val="1"/>
        </w:numPr>
      </w:pPr>
      <w:r>
        <w:t>8 respondents (or 5</w:t>
      </w:r>
      <w:r w:rsidR="00825493">
        <w:t>%) commented that mobile and on-</w:t>
      </w:r>
      <w:r>
        <w:t xml:space="preserve">farm slaughter regulations should be reviewed for small farm producers.  </w:t>
      </w:r>
    </w:p>
    <w:p w:rsidR="008B5063" w:rsidRDefault="008B5063" w:rsidP="008B5063">
      <w:pPr>
        <w:pStyle w:val="ListParagraph"/>
      </w:pPr>
    </w:p>
    <w:p w:rsidR="008B5063" w:rsidRPr="000B15CF" w:rsidRDefault="008B5063" w:rsidP="00FF3982">
      <w:pPr>
        <w:pStyle w:val="ListParagraph"/>
        <w:ind w:left="1440"/>
        <w:jc w:val="both"/>
        <w:rPr>
          <w:i/>
        </w:rPr>
      </w:pPr>
      <w:r w:rsidRPr="000B15CF">
        <w:rPr>
          <w:i/>
        </w:rPr>
        <w:t>“I would like to see the day when a farmer calls up the inspector, makes an appointment for him/her to come to the farm where he; observes the kill, the gutting and skinning, inspects the carcass and approves the carcass w</w:t>
      </w:r>
      <w:r>
        <w:rPr>
          <w:i/>
        </w:rPr>
        <w:t>ith the USDA stamp</w:t>
      </w:r>
      <w:r w:rsidR="00F856BE">
        <w:rPr>
          <w:i/>
        </w:rPr>
        <w:t>.</w:t>
      </w:r>
      <w:r>
        <w:rPr>
          <w:i/>
        </w:rPr>
        <w:t xml:space="preserve">  </w:t>
      </w:r>
      <w:r w:rsidRPr="000B15CF">
        <w:rPr>
          <w:i/>
        </w:rPr>
        <w:t>The farm</w:t>
      </w:r>
      <w:r>
        <w:rPr>
          <w:i/>
        </w:rPr>
        <w:t>s</w:t>
      </w:r>
      <w:r w:rsidRPr="000B15CF">
        <w:rPr>
          <w:i/>
        </w:rPr>
        <w:t xml:space="preserve"> have to have an approved minimal facility.”</w:t>
      </w:r>
    </w:p>
    <w:p w:rsidR="008B5063" w:rsidRDefault="008B5063" w:rsidP="008B5063">
      <w:pPr>
        <w:pStyle w:val="ListParagraph"/>
        <w:ind w:left="1440"/>
        <w:rPr>
          <w:i/>
        </w:rPr>
      </w:pPr>
    </w:p>
    <w:p w:rsidR="008B5063" w:rsidRDefault="008B5063" w:rsidP="008B5063">
      <w:pPr>
        <w:pStyle w:val="ListParagraph"/>
        <w:numPr>
          <w:ilvl w:val="0"/>
          <w:numId w:val="1"/>
        </w:numPr>
      </w:pPr>
      <w:r>
        <w:t>7 respondents (or 5%) commented that the impact of regulations on small farms is not clear and should be studied to understand if the</w:t>
      </w:r>
      <w:r w:rsidR="008602C4">
        <w:t xml:space="preserve"> regulations have any negative impacts.</w:t>
      </w:r>
      <w:bookmarkStart w:id="0" w:name="_GoBack"/>
      <w:bookmarkEnd w:id="0"/>
    </w:p>
    <w:p w:rsidR="008B5063" w:rsidRPr="000B15CF" w:rsidRDefault="008B5063" w:rsidP="008B5063">
      <w:pPr>
        <w:pStyle w:val="ListParagraph"/>
        <w:rPr>
          <w:i/>
        </w:rPr>
      </w:pPr>
    </w:p>
    <w:p w:rsidR="008B5063" w:rsidRDefault="008B5063" w:rsidP="00FF3982">
      <w:pPr>
        <w:pStyle w:val="ListParagraph"/>
        <w:ind w:left="1440"/>
        <w:jc w:val="both"/>
      </w:pPr>
      <w:r w:rsidRPr="000B15CF">
        <w:rPr>
          <w:i/>
        </w:rPr>
        <w:lastRenderedPageBreak/>
        <w:t>“</w:t>
      </w:r>
      <w:r>
        <w:rPr>
          <w:i/>
        </w:rPr>
        <w:t>T</w:t>
      </w:r>
      <w:r w:rsidRPr="000B15CF">
        <w:rPr>
          <w:i/>
        </w:rPr>
        <w:t xml:space="preserve">here continues to be noise about the demand for such facilities and/or regulation changes.  </w:t>
      </w:r>
      <w:r>
        <w:rPr>
          <w:i/>
        </w:rPr>
        <w:t>B</w:t>
      </w:r>
      <w:r w:rsidRPr="000B15CF">
        <w:rPr>
          <w:i/>
        </w:rPr>
        <w:t xml:space="preserve">ased on previous 'research' the cost benefit of a facility is questionable.  </w:t>
      </w:r>
      <w:r>
        <w:rPr>
          <w:i/>
        </w:rPr>
        <w:t>L</w:t>
      </w:r>
      <w:r w:rsidRPr="000B15CF">
        <w:rPr>
          <w:i/>
        </w:rPr>
        <w:t>ooking at the regulations should put the subject to bed, for now.”</w:t>
      </w:r>
    </w:p>
    <w:p w:rsidR="008B5063" w:rsidRDefault="008B5063" w:rsidP="008B5063">
      <w:pPr>
        <w:spacing w:before="100" w:beforeAutospacing="1" w:after="100" w:afterAutospacing="1" w:line="240" w:lineRule="auto"/>
        <w:outlineLvl w:val="2"/>
        <w:rPr>
          <w:sz w:val="28"/>
          <w:szCs w:val="28"/>
        </w:rPr>
      </w:pPr>
    </w:p>
    <w:p w:rsidR="008F2468" w:rsidRDefault="00A169E2"/>
    <w:sectPr w:rsidR="008F2468" w:rsidSect="004844FC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E2" w:rsidRDefault="00A169E2">
      <w:pPr>
        <w:spacing w:after="0" w:line="240" w:lineRule="auto"/>
      </w:pPr>
      <w:r>
        <w:separator/>
      </w:r>
    </w:p>
  </w:endnote>
  <w:endnote w:type="continuationSeparator" w:id="0">
    <w:p w:rsidR="00A169E2" w:rsidRDefault="00A1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98" w:rsidRPr="00485C98" w:rsidRDefault="00FF3982" w:rsidP="00485C98">
    <w:pPr>
      <w:pStyle w:val="Footer"/>
      <w:jc w:val="right"/>
      <w:rPr>
        <w:rFonts w:cstheme="minorHAnsi"/>
        <w:color w:val="000000" w:themeColor="text1"/>
        <w:sz w:val="20"/>
        <w:szCs w:val="20"/>
      </w:rPr>
    </w:pPr>
    <w:r w:rsidRPr="00485C98">
      <w:rPr>
        <w:rFonts w:cstheme="minorHAnsi"/>
        <w:color w:val="000000" w:themeColor="text1"/>
        <w:sz w:val="20"/>
        <w:szCs w:val="20"/>
      </w:rPr>
      <w:t xml:space="preserve">For more information, visit </w:t>
    </w:r>
    <w:hyperlink r:id="rId1" w:history="1">
      <w:r w:rsidRPr="00485C98">
        <w:rPr>
          <w:rStyle w:val="Hyperlink"/>
          <w:rFonts w:cstheme="minorHAnsi"/>
          <w:color w:val="000000" w:themeColor="text1"/>
          <w:sz w:val="20"/>
          <w:szCs w:val="20"/>
        </w:rPr>
        <w:t>www.smallfarms.cornell.edu</w:t>
      </w:r>
    </w:hyperlink>
    <w:r w:rsidRPr="00485C98">
      <w:rPr>
        <w:rFonts w:cstheme="minorHAnsi"/>
        <w:color w:val="000000" w:themeColor="text1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E2" w:rsidRDefault="00A169E2">
      <w:pPr>
        <w:spacing w:after="0" w:line="240" w:lineRule="auto"/>
      </w:pPr>
      <w:r>
        <w:separator/>
      </w:r>
    </w:p>
  </w:footnote>
  <w:footnote w:type="continuationSeparator" w:id="0">
    <w:p w:rsidR="00A169E2" w:rsidRDefault="00A16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BD"/>
    <w:multiLevelType w:val="hybridMultilevel"/>
    <w:tmpl w:val="BA70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3"/>
    <w:rsid w:val="005B41F8"/>
    <w:rsid w:val="00825493"/>
    <w:rsid w:val="008602C4"/>
    <w:rsid w:val="008A6D3D"/>
    <w:rsid w:val="008B5063"/>
    <w:rsid w:val="00970619"/>
    <w:rsid w:val="00973D10"/>
    <w:rsid w:val="00A169E2"/>
    <w:rsid w:val="00A40F21"/>
    <w:rsid w:val="00E13803"/>
    <w:rsid w:val="00F856BE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6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0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5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6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llfarms.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Powers Koski</dc:creator>
  <cp:keywords/>
  <dc:description/>
  <cp:lastModifiedBy>Hannah Powers Koski</cp:lastModifiedBy>
  <cp:revision>5</cp:revision>
  <dcterms:created xsi:type="dcterms:W3CDTF">2013-04-29T14:12:00Z</dcterms:created>
  <dcterms:modified xsi:type="dcterms:W3CDTF">2013-04-29T14:14:00Z</dcterms:modified>
</cp:coreProperties>
</file>